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A9C9E" w14:textId="77777777" w:rsidR="00B36F1C" w:rsidRDefault="00B36F1C" w:rsidP="00FB6407">
      <w:pPr>
        <w:jc w:val="center"/>
        <w:rPr>
          <w:b/>
          <w:sz w:val="36"/>
        </w:rPr>
      </w:pPr>
    </w:p>
    <w:p w14:paraId="3872BFA7" w14:textId="4DC8C998" w:rsidR="0004736B" w:rsidRPr="00FB6407" w:rsidRDefault="00FB6407" w:rsidP="00FB6407">
      <w:pPr>
        <w:jc w:val="center"/>
        <w:rPr>
          <w:b/>
          <w:sz w:val="36"/>
        </w:rPr>
      </w:pPr>
      <w:r w:rsidRPr="00FB6407">
        <w:rPr>
          <w:rFonts w:hint="eastAsia"/>
          <w:b/>
          <w:sz w:val="36"/>
        </w:rPr>
        <w:t>《</w:t>
      </w:r>
      <w:r w:rsidR="00156606" w:rsidRPr="00156606">
        <w:rPr>
          <w:rFonts w:hint="eastAsia"/>
          <w:b/>
          <w:sz w:val="36"/>
        </w:rPr>
        <w:t>压水堆核电厂运营期间机械贯穿件密封性试验</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1A43CC1C" w:rsidR="006A6B56" w:rsidRDefault="00CE3610" w:rsidP="00295A99">
      <w:pPr>
        <w:ind w:firstLine="480"/>
      </w:pPr>
      <w:r w:rsidRPr="00CE3610">
        <w:rPr>
          <w:rFonts w:hint="eastAsia"/>
        </w:rPr>
        <w:t>本标准制订任务来源于</w:t>
      </w:r>
      <w:proofErr w:type="gramStart"/>
      <w:r w:rsidRPr="00CE3610">
        <w:rPr>
          <w:rFonts w:hint="eastAsia"/>
        </w:rPr>
        <w:t>核协科函</w:t>
      </w:r>
      <w:proofErr w:type="gramEnd"/>
      <w:r w:rsidRPr="00CE3610">
        <w:rPr>
          <w:rFonts w:hint="eastAsia"/>
        </w:rPr>
        <w:t>【</w:t>
      </w:r>
      <w:r w:rsidRPr="00CE3610">
        <w:t xml:space="preserve">2020】158号：关于中国核能行业协会《核能行业供应商评价与管理规范第一部分合格供应商要求及判定规则》等20项团体标准准予立项的公示，由海南核电有限公司主编。  </w:t>
      </w:r>
    </w:p>
    <w:p w14:paraId="6190752E" w14:textId="0597C42A" w:rsidR="00FB6407" w:rsidRPr="00B24A56" w:rsidRDefault="00FB6407" w:rsidP="00FB6407">
      <w:pPr>
        <w:rPr>
          <w:b/>
        </w:rPr>
      </w:pPr>
      <w:r w:rsidRPr="00B24A56">
        <w:rPr>
          <w:rFonts w:hint="eastAsia"/>
          <w:b/>
        </w:rPr>
        <w:t>2、主要工作过程</w:t>
      </w:r>
    </w:p>
    <w:p w14:paraId="52A31C8F" w14:textId="3ED7D79A" w:rsidR="00FB1A83" w:rsidRDefault="00FB1A83" w:rsidP="00FB1A83">
      <w:r>
        <w:rPr>
          <w:rFonts w:hint="eastAsia"/>
        </w:rPr>
        <w:t xml:space="preserve">    本标准的制定过程主要分为前期准备阶段、征求意见稿编写阶段、送审稿编写阶段和报批稿编写阶段。</w:t>
      </w:r>
    </w:p>
    <w:p w14:paraId="568B894B" w14:textId="77777777" w:rsidR="00FB1A83" w:rsidRDefault="00FB1A83" w:rsidP="00FB1A83">
      <w:r>
        <w:t>2.1 前期准备阶段（2020年3月-2020年12月）</w:t>
      </w:r>
    </w:p>
    <w:p w14:paraId="421ED8F0" w14:textId="5EB583B1" w:rsidR="00FB1A83" w:rsidRDefault="00FB1A83" w:rsidP="00FB1A83">
      <w:r>
        <w:tab/>
        <w:t>由海南核电有限公司、</w:t>
      </w:r>
      <w:r w:rsidR="00156606" w:rsidRPr="00156606">
        <w:rPr>
          <w:rFonts w:hint="eastAsia"/>
        </w:rPr>
        <w:t>北京</w:t>
      </w:r>
      <w:r w:rsidR="00156606" w:rsidRPr="00156606">
        <w:t>冶核技术发展有限责任公司</w:t>
      </w:r>
      <w:r>
        <w:t>共同成立标准编制小组，</w:t>
      </w:r>
      <w:r w:rsidRPr="00FB1A83">
        <w:rPr>
          <w:rFonts w:hint="eastAsia"/>
        </w:rPr>
        <w:t>工作主</w:t>
      </w:r>
      <w:r w:rsidR="009F1129">
        <w:rPr>
          <w:rFonts w:hint="eastAsia"/>
        </w:rPr>
        <w:t>要包括分解工作任务、文件收集和调研分析、明确标准编制的进度控制</w:t>
      </w:r>
      <w:r w:rsidRPr="00FB1A83">
        <w:rPr>
          <w:rFonts w:hint="eastAsia"/>
        </w:rPr>
        <w:t>。</w:t>
      </w:r>
    </w:p>
    <w:p w14:paraId="34754F19" w14:textId="5FAEBEBF" w:rsidR="00FB1A83" w:rsidRDefault="00FB1A83" w:rsidP="00FB1A83">
      <w:r>
        <w:t>2.2 征求意见稿编写阶段（2021年1月-2021年</w:t>
      </w:r>
      <w:r w:rsidR="00FD3AD4">
        <w:t>12</w:t>
      </w:r>
      <w:r>
        <w:t>月）</w:t>
      </w:r>
    </w:p>
    <w:p w14:paraId="136838BE" w14:textId="23C9B477" w:rsidR="00FB1A83" w:rsidRDefault="00FB1A83" w:rsidP="00FB1A83">
      <w:r>
        <w:tab/>
      </w:r>
      <w:r w:rsidR="00567E87">
        <w:rPr>
          <w:rFonts w:hint="eastAsia"/>
        </w:rPr>
        <w:t>根据海南核电</w:t>
      </w:r>
      <w:r w:rsidR="00156606">
        <w:rPr>
          <w:rFonts w:hint="eastAsia"/>
        </w:rPr>
        <w:t>机械贯穿件密封性试验</w:t>
      </w:r>
      <w:r w:rsidR="00567E87">
        <w:rPr>
          <w:rFonts w:hint="eastAsia"/>
        </w:rPr>
        <w:t>实施情况</w:t>
      </w:r>
      <w:r>
        <w:t>，对初稿的内容进行修订，组织编制小组各成员进行了内容审查与讨论，完成征求意见稿的编制。</w:t>
      </w:r>
    </w:p>
    <w:p w14:paraId="20558F84" w14:textId="338F8015" w:rsidR="00FB1A83" w:rsidRDefault="00FB1A83" w:rsidP="00FB1A83">
      <w:r>
        <w:t>2.3 送审稿编写阶段（202</w:t>
      </w:r>
      <w:r w:rsidR="00FD3AD4">
        <w:t>2</w:t>
      </w:r>
      <w:r>
        <w:t>年</w:t>
      </w:r>
      <w:r w:rsidR="00FD3AD4">
        <w:t>1</w:t>
      </w:r>
      <w:r>
        <w:t>月-2021年</w:t>
      </w:r>
      <w:r w:rsidR="00FD3AD4">
        <w:t>6</w:t>
      </w:r>
      <w:r>
        <w:t>月）</w:t>
      </w:r>
    </w:p>
    <w:p w14:paraId="0D6F812A" w14:textId="77777777" w:rsidR="00FB1A83" w:rsidRDefault="00FB1A83" w:rsidP="00FB1A83">
      <w:r>
        <w:tab/>
        <w:t>待编写。</w:t>
      </w:r>
    </w:p>
    <w:p w14:paraId="09BAE34E" w14:textId="34F79CB6" w:rsidR="00FB1A83" w:rsidRDefault="00FB1A83" w:rsidP="00FB1A83">
      <w:r>
        <w:t>2.4 报批稿编写阶段（2022年</w:t>
      </w:r>
      <w:r w:rsidR="00FD3AD4">
        <w:t>6</w:t>
      </w:r>
      <w:r>
        <w:t>月-2022年</w:t>
      </w:r>
      <w:r w:rsidR="00FD3AD4">
        <w:t>12</w:t>
      </w:r>
      <w:r>
        <w:t>月）</w:t>
      </w:r>
    </w:p>
    <w:p w14:paraId="6CD9F351" w14:textId="61AEDFE8" w:rsidR="00FB6407" w:rsidRDefault="00FB1A83" w:rsidP="00FB1A83">
      <w:r>
        <w:tab/>
        <w:t>待编写。</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33A75334" w14:textId="336ACC73" w:rsidR="00FB1A83" w:rsidRPr="00FB1A83" w:rsidRDefault="00FB1A83" w:rsidP="00FB1A83">
      <w:pPr>
        <w:widowControl w:val="0"/>
        <w:ind w:firstLineChars="200" w:firstLine="480"/>
        <w:jc w:val="both"/>
        <w:rPr>
          <w:rFonts w:ascii="Calibri" w:hAnsi="Calibri" w:cs="Times New Roman"/>
          <w:szCs w:val="22"/>
        </w:rPr>
      </w:pPr>
      <w:r w:rsidRPr="00FB1A83">
        <w:rPr>
          <w:rFonts w:ascii="Calibri" w:hAnsi="Calibri" w:cs="Times New Roman" w:hint="eastAsia"/>
          <w:szCs w:val="22"/>
        </w:rPr>
        <w:t>本标准的编制由海南核电有限公司主编，</w:t>
      </w:r>
      <w:r w:rsidR="00346944" w:rsidRPr="00346944">
        <w:rPr>
          <w:rFonts w:ascii="Calibri" w:hAnsi="Calibri" w:cs="Times New Roman" w:hint="eastAsia"/>
          <w:szCs w:val="22"/>
        </w:rPr>
        <w:t>北京冶核技术发展有限责任公司</w:t>
      </w:r>
      <w:r w:rsidRPr="00FB1A83">
        <w:rPr>
          <w:rFonts w:ascii="Calibri" w:hAnsi="Calibri" w:cs="Times New Roman" w:hint="eastAsia"/>
          <w:szCs w:val="22"/>
        </w:rPr>
        <w:t>参编，</w:t>
      </w:r>
      <w:r w:rsidRPr="00FB1A83">
        <w:rPr>
          <w:rFonts w:ascii="Calibri" w:hAnsi="Calibri" w:cs="Times New Roman"/>
          <w:szCs w:val="22"/>
        </w:rPr>
        <w:t>编制组成员组成详见表</w:t>
      </w:r>
      <w:r w:rsidRPr="00FB1A83">
        <w:rPr>
          <w:rFonts w:ascii="Calibri" w:hAnsi="Calibri" w:cs="Times New Roman"/>
          <w:szCs w:val="22"/>
        </w:rPr>
        <w:t>1</w:t>
      </w:r>
      <w:r w:rsidRPr="00FB1A83">
        <w:rPr>
          <w:rFonts w:ascii="Calibri" w:hAnsi="Calibri" w:cs="Times New Roman"/>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0"/>
        <w:gridCol w:w="1268"/>
        <w:gridCol w:w="3416"/>
        <w:gridCol w:w="2082"/>
      </w:tblGrid>
      <w:tr w:rsidR="00FB1A83" w:rsidRPr="00FB1A83" w14:paraId="643DB208" w14:textId="77777777" w:rsidTr="00383D5D">
        <w:trPr>
          <w:cantSplit/>
          <w:trHeight w:val="457"/>
          <w:tblHeader/>
          <w:jc w:val="center"/>
        </w:trPr>
        <w:tc>
          <w:tcPr>
            <w:tcW w:w="840" w:type="dxa"/>
            <w:vAlign w:val="center"/>
          </w:tcPr>
          <w:p w14:paraId="11142CA3"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序号</w:t>
            </w:r>
          </w:p>
        </w:tc>
        <w:tc>
          <w:tcPr>
            <w:tcW w:w="1268" w:type="dxa"/>
            <w:vAlign w:val="center"/>
          </w:tcPr>
          <w:p w14:paraId="4E012A07"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姓名</w:t>
            </w:r>
          </w:p>
        </w:tc>
        <w:tc>
          <w:tcPr>
            <w:tcW w:w="3416" w:type="dxa"/>
            <w:vAlign w:val="center"/>
          </w:tcPr>
          <w:p w14:paraId="1DB62CF4"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单位</w:t>
            </w:r>
          </w:p>
        </w:tc>
        <w:tc>
          <w:tcPr>
            <w:tcW w:w="2082" w:type="dxa"/>
            <w:vAlign w:val="center"/>
          </w:tcPr>
          <w:p w14:paraId="778FD72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负责内容</w:t>
            </w:r>
          </w:p>
        </w:tc>
      </w:tr>
      <w:tr w:rsidR="00FB1A83" w:rsidRPr="00FB1A83" w14:paraId="79AFB8BD" w14:textId="77777777" w:rsidTr="00383D5D">
        <w:trPr>
          <w:cantSplit/>
          <w:trHeight w:val="457"/>
          <w:jc w:val="center"/>
        </w:trPr>
        <w:tc>
          <w:tcPr>
            <w:tcW w:w="840" w:type="dxa"/>
            <w:vAlign w:val="center"/>
          </w:tcPr>
          <w:p w14:paraId="2DE3C60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1</w:t>
            </w:r>
          </w:p>
        </w:tc>
        <w:tc>
          <w:tcPr>
            <w:tcW w:w="1268" w:type="dxa"/>
            <w:vAlign w:val="center"/>
          </w:tcPr>
          <w:p w14:paraId="1630F4AE" w14:textId="6E072A31" w:rsidR="00FB1A83" w:rsidRPr="00FB1A83" w:rsidRDefault="00346944" w:rsidP="00FB1A83">
            <w:pPr>
              <w:widowControl w:val="0"/>
              <w:spacing w:line="240" w:lineRule="auto"/>
              <w:jc w:val="center"/>
              <w:rPr>
                <w:rFonts w:ascii="Calibri" w:hAnsi="Calibri" w:cs="Calibri"/>
                <w:sz w:val="21"/>
                <w:szCs w:val="21"/>
              </w:rPr>
            </w:pPr>
            <w:r>
              <w:rPr>
                <w:rFonts w:ascii="Calibri" w:hAnsi="Calibri" w:cs="Calibri" w:hint="eastAsia"/>
                <w:sz w:val="21"/>
                <w:szCs w:val="21"/>
              </w:rPr>
              <w:t>朱建斌</w:t>
            </w:r>
          </w:p>
        </w:tc>
        <w:tc>
          <w:tcPr>
            <w:tcW w:w="3416" w:type="dxa"/>
            <w:vAlign w:val="center"/>
          </w:tcPr>
          <w:p w14:paraId="6F276D88"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D4EF8E9"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56606" w:rsidRPr="00FB1A83" w14:paraId="0AB34A28" w14:textId="77777777" w:rsidTr="002942E8">
        <w:trPr>
          <w:cantSplit/>
          <w:trHeight w:val="457"/>
          <w:jc w:val="center"/>
        </w:trPr>
        <w:tc>
          <w:tcPr>
            <w:tcW w:w="840" w:type="dxa"/>
            <w:vAlign w:val="center"/>
          </w:tcPr>
          <w:p w14:paraId="59FAB8EA" w14:textId="3C44F13D" w:rsidR="00156606"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lastRenderedPageBreak/>
              <w:t>2</w:t>
            </w:r>
          </w:p>
        </w:tc>
        <w:tc>
          <w:tcPr>
            <w:tcW w:w="1268" w:type="dxa"/>
            <w:vAlign w:val="center"/>
          </w:tcPr>
          <w:p w14:paraId="0294E0E6" w14:textId="0230B289" w:rsidR="00156606" w:rsidRPr="00346944"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张军</w:t>
            </w:r>
          </w:p>
        </w:tc>
        <w:tc>
          <w:tcPr>
            <w:tcW w:w="3416" w:type="dxa"/>
            <w:vAlign w:val="center"/>
          </w:tcPr>
          <w:p w14:paraId="24847CA5" w14:textId="213DD969" w:rsidR="00156606" w:rsidRPr="00346944"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09AE9C6A" w14:textId="5CCA47FE" w:rsidR="00156606" w:rsidRPr="00FB1A83"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56606" w:rsidRPr="00FB1A83" w14:paraId="1297981B" w14:textId="77777777" w:rsidTr="002942E8">
        <w:trPr>
          <w:cantSplit/>
          <w:trHeight w:val="457"/>
          <w:jc w:val="center"/>
        </w:trPr>
        <w:tc>
          <w:tcPr>
            <w:tcW w:w="840" w:type="dxa"/>
            <w:vAlign w:val="center"/>
          </w:tcPr>
          <w:p w14:paraId="1B308420" w14:textId="3BE7902B" w:rsidR="00156606"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3</w:t>
            </w:r>
          </w:p>
        </w:tc>
        <w:tc>
          <w:tcPr>
            <w:tcW w:w="1268" w:type="dxa"/>
            <w:vAlign w:val="center"/>
          </w:tcPr>
          <w:p w14:paraId="2F497DD1" w14:textId="64B59008" w:rsidR="00156606" w:rsidRPr="00346944" w:rsidRDefault="00801B48" w:rsidP="00156606">
            <w:pPr>
              <w:widowControl w:val="0"/>
              <w:spacing w:line="240" w:lineRule="auto"/>
              <w:jc w:val="center"/>
              <w:rPr>
                <w:rFonts w:ascii="Calibri" w:hAnsi="Calibri" w:cs="Calibri"/>
                <w:sz w:val="21"/>
                <w:szCs w:val="21"/>
              </w:rPr>
            </w:pPr>
            <w:r>
              <w:rPr>
                <w:rFonts w:ascii="Calibri" w:hAnsi="Calibri" w:cs="Calibri" w:hint="eastAsia"/>
                <w:sz w:val="21"/>
                <w:szCs w:val="21"/>
              </w:rPr>
              <w:t>王彤臣</w:t>
            </w:r>
          </w:p>
        </w:tc>
        <w:tc>
          <w:tcPr>
            <w:tcW w:w="3416" w:type="dxa"/>
            <w:vAlign w:val="center"/>
          </w:tcPr>
          <w:p w14:paraId="316C8BA0" w14:textId="38C1E617" w:rsidR="00156606" w:rsidRPr="00346944"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C3544A7" w14:textId="01A4E045" w:rsidR="00156606" w:rsidRPr="00FB1A83" w:rsidRDefault="00156606" w:rsidP="00156606">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56606" w:rsidRPr="00FB1A83" w14:paraId="6A4874DD" w14:textId="77777777" w:rsidTr="002942E8">
        <w:trPr>
          <w:cantSplit/>
          <w:trHeight w:val="457"/>
          <w:jc w:val="center"/>
        </w:trPr>
        <w:tc>
          <w:tcPr>
            <w:tcW w:w="840" w:type="dxa"/>
            <w:vAlign w:val="center"/>
          </w:tcPr>
          <w:p w14:paraId="5CB30AB0" w14:textId="3D92A7C0" w:rsidR="00156606"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4</w:t>
            </w:r>
          </w:p>
        </w:tc>
        <w:tc>
          <w:tcPr>
            <w:tcW w:w="1268" w:type="dxa"/>
            <w:vAlign w:val="center"/>
          </w:tcPr>
          <w:p w14:paraId="5BADFBB2" w14:textId="24637DDE" w:rsidR="00156606" w:rsidRPr="00346944" w:rsidRDefault="00801B48"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刘晓龙</w:t>
            </w:r>
          </w:p>
        </w:tc>
        <w:tc>
          <w:tcPr>
            <w:tcW w:w="3416" w:type="dxa"/>
            <w:vAlign w:val="center"/>
          </w:tcPr>
          <w:p w14:paraId="3C9DBBDF" w14:textId="7EF04946" w:rsidR="00156606" w:rsidRPr="00346944"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0A3D3C8C" w14:textId="6337FA80" w:rsidR="00156606" w:rsidRPr="00FB1A83" w:rsidRDefault="00156606" w:rsidP="00156606">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56606" w:rsidRPr="00FB1A83" w14:paraId="7D26A1DF" w14:textId="77777777" w:rsidTr="002942E8">
        <w:trPr>
          <w:cantSplit/>
          <w:trHeight w:val="457"/>
          <w:jc w:val="center"/>
        </w:trPr>
        <w:tc>
          <w:tcPr>
            <w:tcW w:w="840" w:type="dxa"/>
            <w:vAlign w:val="center"/>
          </w:tcPr>
          <w:p w14:paraId="7E2A3EE2" w14:textId="735CE2A5" w:rsidR="00156606"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5</w:t>
            </w:r>
          </w:p>
        </w:tc>
        <w:tc>
          <w:tcPr>
            <w:tcW w:w="1268" w:type="dxa"/>
            <w:vAlign w:val="center"/>
          </w:tcPr>
          <w:p w14:paraId="35BB6CB2" w14:textId="5F3151BD" w:rsidR="00156606" w:rsidRPr="00346944" w:rsidRDefault="00801B48"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李恒敬</w:t>
            </w:r>
          </w:p>
        </w:tc>
        <w:tc>
          <w:tcPr>
            <w:tcW w:w="3416" w:type="dxa"/>
            <w:vAlign w:val="center"/>
          </w:tcPr>
          <w:p w14:paraId="7245C798" w14:textId="3E8E9DE1" w:rsidR="00156606" w:rsidRPr="00FB1A83"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7A0717BD" w14:textId="004B8CCB" w:rsidR="00156606" w:rsidRPr="003C79A5" w:rsidRDefault="00156606" w:rsidP="00156606">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56606" w:rsidRPr="00FB1A83" w14:paraId="53974A9A" w14:textId="77777777" w:rsidTr="00737270">
        <w:trPr>
          <w:cantSplit/>
          <w:trHeight w:val="457"/>
          <w:jc w:val="center"/>
        </w:trPr>
        <w:tc>
          <w:tcPr>
            <w:tcW w:w="840" w:type="dxa"/>
            <w:vAlign w:val="center"/>
          </w:tcPr>
          <w:p w14:paraId="78B8305A" w14:textId="543077F3" w:rsidR="00156606"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6</w:t>
            </w:r>
          </w:p>
        </w:tc>
        <w:tc>
          <w:tcPr>
            <w:tcW w:w="1268" w:type="dxa"/>
            <w:vAlign w:val="center"/>
          </w:tcPr>
          <w:p w14:paraId="4D23E661" w14:textId="067F42D1" w:rsidR="00156606" w:rsidRPr="00346944"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陈卫峰</w:t>
            </w:r>
          </w:p>
        </w:tc>
        <w:tc>
          <w:tcPr>
            <w:tcW w:w="3416" w:type="dxa"/>
            <w:vAlign w:val="center"/>
          </w:tcPr>
          <w:p w14:paraId="7549F07A" w14:textId="5B32F369" w:rsidR="00156606" w:rsidRPr="00346944"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09B5EF9" w14:textId="4CB0F8C8" w:rsidR="00156606" w:rsidRPr="00FB1A83" w:rsidRDefault="00156606" w:rsidP="00156606">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56606" w:rsidRPr="00FB1A83" w14:paraId="79144853" w14:textId="77777777" w:rsidTr="00D40C10">
        <w:trPr>
          <w:cantSplit/>
          <w:trHeight w:val="457"/>
          <w:jc w:val="center"/>
        </w:trPr>
        <w:tc>
          <w:tcPr>
            <w:tcW w:w="840" w:type="dxa"/>
            <w:vAlign w:val="center"/>
          </w:tcPr>
          <w:p w14:paraId="56275854" w14:textId="77678E86" w:rsidR="00156606" w:rsidRPr="00FB1A83"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7</w:t>
            </w:r>
          </w:p>
        </w:tc>
        <w:tc>
          <w:tcPr>
            <w:tcW w:w="1268" w:type="dxa"/>
            <w:vAlign w:val="center"/>
          </w:tcPr>
          <w:p w14:paraId="3E746C67" w14:textId="30A69D72" w:rsidR="00156606"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郭红晓</w:t>
            </w:r>
          </w:p>
        </w:tc>
        <w:tc>
          <w:tcPr>
            <w:tcW w:w="3416" w:type="dxa"/>
          </w:tcPr>
          <w:p w14:paraId="136F75C0" w14:textId="045DE3B1" w:rsidR="00156606" w:rsidRPr="00FB1A83"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北京冶核技术发展有限责任公司</w:t>
            </w:r>
          </w:p>
        </w:tc>
        <w:tc>
          <w:tcPr>
            <w:tcW w:w="2082" w:type="dxa"/>
            <w:vAlign w:val="center"/>
          </w:tcPr>
          <w:p w14:paraId="3605016B" w14:textId="09B38267" w:rsidR="00156606" w:rsidRPr="00FB1A83"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156606" w:rsidRPr="00FB1A83" w14:paraId="7E89FDEA" w14:textId="77777777" w:rsidTr="00D40C10">
        <w:trPr>
          <w:cantSplit/>
          <w:trHeight w:val="457"/>
          <w:jc w:val="center"/>
        </w:trPr>
        <w:tc>
          <w:tcPr>
            <w:tcW w:w="840" w:type="dxa"/>
            <w:vAlign w:val="center"/>
          </w:tcPr>
          <w:p w14:paraId="654F3068" w14:textId="04275F19" w:rsidR="00156606" w:rsidRPr="00FB1A83"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8</w:t>
            </w:r>
          </w:p>
        </w:tc>
        <w:tc>
          <w:tcPr>
            <w:tcW w:w="1268" w:type="dxa"/>
            <w:vAlign w:val="center"/>
          </w:tcPr>
          <w:p w14:paraId="2A00E877" w14:textId="11F0FC41" w:rsidR="00156606" w:rsidRPr="00FB1A83"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徐森</w:t>
            </w:r>
          </w:p>
        </w:tc>
        <w:tc>
          <w:tcPr>
            <w:tcW w:w="3416" w:type="dxa"/>
          </w:tcPr>
          <w:p w14:paraId="7FE2D92B" w14:textId="67ACEE42" w:rsidR="00156606" w:rsidRPr="00FB1A83"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北京冶核技术发展有限责任公司</w:t>
            </w:r>
          </w:p>
        </w:tc>
        <w:tc>
          <w:tcPr>
            <w:tcW w:w="2082" w:type="dxa"/>
            <w:vAlign w:val="center"/>
          </w:tcPr>
          <w:p w14:paraId="201FC9B6" w14:textId="31D65BE7" w:rsidR="00156606" w:rsidRPr="00FB1A83"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156606" w:rsidRPr="00FB1A83" w14:paraId="3E095AF0" w14:textId="77777777" w:rsidTr="00D40C10">
        <w:trPr>
          <w:cantSplit/>
          <w:trHeight w:val="457"/>
          <w:jc w:val="center"/>
        </w:trPr>
        <w:tc>
          <w:tcPr>
            <w:tcW w:w="840" w:type="dxa"/>
            <w:vAlign w:val="center"/>
          </w:tcPr>
          <w:p w14:paraId="0EDF000F" w14:textId="1661DD22" w:rsidR="00156606" w:rsidRPr="00FB1A83"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9</w:t>
            </w:r>
          </w:p>
        </w:tc>
        <w:tc>
          <w:tcPr>
            <w:tcW w:w="1268" w:type="dxa"/>
            <w:vAlign w:val="center"/>
          </w:tcPr>
          <w:p w14:paraId="1C11F147" w14:textId="3603D405" w:rsidR="00156606" w:rsidRPr="00FB1A83"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高博</w:t>
            </w:r>
          </w:p>
        </w:tc>
        <w:tc>
          <w:tcPr>
            <w:tcW w:w="3416" w:type="dxa"/>
          </w:tcPr>
          <w:p w14:paraId="7762029D" w14:textId="7C0E6009" w:rsidR="00156606" w:rsidRPr="00FB1A83" w:rsidRDefault="00156606" w:rsidP="00156606">
            <w:pPr>
              <w:widowControl w:val="0"/>
              <w:spacing w:line="240" w:lineRule="auto"/>
              <w:jc w:val="center"/>
              <w:rPr>
                <w:rFonts w:ascii="Calibri" w:hAnsi="Calibri" w:cs="Calibri"/>
                <w:sz w:val="21"/>
                <w:szCs w:val="21"/>
              </w:rPr>
            </w:pPr>
            <w:r w:rsidRPr="00346944">
              <w:rPr>
                <w:rFonts w:ascii="Calibri" w:hAnsi="Calibri" w:cs="Calibri" w:hint="eastAsia"/>
                <w:sz w:val="21"/>
                <w:szCs w:val="21"/>
              </w:rPr>
              <w:t>北京冶核技术发展有限责任公司</w:t>
            </w:r>
          </w:p>
        </w:tc>
        <w:tc>
          <w:tcPr>
            <w:tcW w:w="2082" w:type="dxa"/>
            <w:vAlign w:val="center"/>
          </w:tcPr>
          <w:p w14:paraId="75183DD7" w14:textId="77777777" w:rsidR="00156606" w:rsidRPr="00FB1A83"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56606" w:rsidRPr="00FB1A83" w14:paraId="7D07DB88" w14:textId="77777777" w:rsidTr="00D40C10">
        <w:trPr>
          <w:cantSplit/>
          <w:trHeight w:val="457"/>
          <w:jc w:val="center"/>
        </w:trPr>
        <w:tc>
          <w:tcPr>
            <w:tcW w:w="840" w:type="dxa"/>
            <w:vAlign w:val="center"/>
          </w:tcPr>
          <w:p w14:paraId="07F29084" w14:textId="4B4914BD" w:rsidR="00156606" w:rsidRPr="00FB1A83" w:rsidRDefault="00156606" w:rsidP="00156606">
            <w:pPr>
              <w:widowControl w:val="0"/>
              <w:spacing w:line="240" w:lineRule="auto"/>
              <w:jc w:val="center"/>
              <w:rPr>
                <w:rFonts w:ascii="Calibri" w:hAnsi="Calibri" w:cs="Calibri"/>
                <w:sz w:val="21"/>
                <w:szCs w:val="21"/>
              </w:rPr>
            </w:pPr>
            <w:r>
              <w:rPr>
                <w:rFonts w:ascii="Calibri" w:hAnsi="Calibri" w:cs="Calibri" w:hint="eastAsia"/>
                <w:sz w:val="21"/>
                <w:szCs w:val="21"/>
              </w:rPr>
              <w:t>10</w:t>
            </w:r>
          </w:p>
        </w:tc>
        <w:tc>
          <w:tcPr>
            <w:tcW w:w="1268" w:type="dxa"/>
            <w:vAlign w:val="center"/>
          </w:tcPr>
          <w:p w14:paraId="7F9EDDEF" w14:textId="6DA81011" w:rsidR="00156606" w:rsidRPr="00FB1A83" w:rsidRDefault="00801B48" w:rsidP="00156606">
            <w:pPr>
              <w:widowControl w:val="0"/>
              <w:spacing w:line="240" w:lineRule="auto"/>
              <w:jc w:val="center"/>
              <w:rPr>
                <w:rFonts w:ascii="Calibri" w:hAnsi="Calibri" w:cs="Calibri"/>
                <w:sz w:val="21"/>
                <w:szCs w:val="21"/>
              </w:rPr>
            </w:pPr>
            <w:r>
              <w:rPr>
                <w:rFonts w:ascii="Calibri" w:hAnsi="Calibri" w:cs="Calibri" w:hint="eastAsia"/>
                <w:sz w:val="21"/>
                <w:szCs w:val="21"/>
              </w:rPr>
              <w:t>申彤</w:t>
            </w:r>
          </w:p>
        </w:tc>
        <w:tc>
          <w:tcPr>
            <w:tcW w:w="3416" w:type="dxa"/>
          </w:tcPr>
          <w:p w14:paraId="0CB50CB1" w14:textId="204CBA3B" w:rsidR="00156606" w:rsidRPr="00FB1A83" w:rsidRDefault="00801B48" w:rsidP="00156606">
            <w:pPr>
              <w:widowControl w:val="0"/>
              <w:spacing w:line="240" w:lineRule="auto"/>
              <w:jc w:val="center"/>
              <w:rPr>
                <w:rFonts w:ascii="Calibri" w:hAnsi="Calibri" w:cs="Calibri"/>
                <w:sz w:val="21"/>
                <w:szCs w:val="21"/>
              </w:rPr>
            </w:pPr>
            <w:proofErr w:type="gramStart"/>
            <w:r>
              <w:rPr>
                <w:rFonts w:ascii="Calibri" w:hAnsi="Calibri" w:cs="Calibri" w:hint="eastAsia"/>
                <w:sz w:val="21"/>
                <w:szCs w:val="21"/>
              </w:rPr>
              <w:t>中冶建筑</w:t>
            </w:r>
            <w:proofErr w:type="gramEnd"/>
            <w:r>
              <w:rPr>
                <w:rFonts w:ascii="Calibri" w:hAnsi="Calibri" w:cs="Calibri" w:hint="eastAsia"/>
                <w:sz w:val="21"/>
                <w:szCs w:val="21"/>
              </w:rPr>
              <w:t>研究总院有限公司</w:t>
            </w:r>
          </w:p>
        </w:tc>
        <w:tc>
          <w:tcPr>
            <w:tcW w:w="2082" w:type="dxa"/>
            <w:vAlign w:val="center"/>
          </w:tcPr>
          <w:p w14:paraId="658366B3" w14:textId="77777777" w:rsidR="00156606" w:rsidRPr="00FB1A83" w:rsidRDefault="00156606" w:rsidP="00156606">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FB1A83" w:rsidRPr="00FB1A83" w14:paraId="186BCB4D" w14:textId="77777777" w:rsidTr="00383D5D">
        <w:trPr>
          <w:cantSplit/>
          <w:trHeight w:val="457"/>
          <w:jc w:val="center"/>
        </w:trPr>
        <w:tc>
          <w:tcPr>
            <w:tcW w:w="840" w:type="dxa"/>
            <w:vAlign w:val="center"/>
          </w:tcPr>
          <w:p w14:paraId="443AD0B5" w14:textId="1206AD12" w:rsidR="00FB1A83" w:rsidRPr="00FB1A83" w:rsidRDefault="00156606" w:rsidP="00FB1A83">
            <w:pPr>
              <w:widowControl w:val="0"/>
              <w:spacing w:line="240" w:lineRule="auto"/>
              <w:jc w:val="center"/>
              <w:rPr>
                <w:rFonts w:ascii="Calibri" w:hAnsi="Calibri" w:cs="Calibri"/>
                <w:sz w:val="21"/>
                <w:szCs w:val="21"/>
              </w:rPr>
            </w:pPr>
            <w:r>
              <w:rPr>
                <w:rFonts w:ascii="Calibri" w:hAnsi="Calibri" w:cs="Calibri" w:hint="eastAsia"/>
                <w:sz w:val="21"/>
                <w:szCs w:val="21"/>
              </w:rPr>
              <w:t>11</w:t>
            </w:r>
          </w:p>
        </w:tc>
        <w:tc>
          <w:tcPr>
            <w:tcW w:w="1268" w:type="dxa"/>
            <w:vAlign w:val="center"/>
          </w:tcPr>
          <w:p w14:paraId="1F658027" w14:textId="637D4EE4" w:rsidR="00FB1A83" w:rsidRPr="00FB1A83" w:rsidRDefault="00801B48" w:rsidP="00FB1A83">
            <w:pPr>
              <w:widowControl w:val="0"/>
              <w:spacing w:line="240" w:lineRule="auto"/>
              <w:jc w:val="center"/>
              <w:rPr>
                <w:rFonts w:ascii="Calibri" w:hAnsi="Calibri" w:cs="Calibri"/>
                <w:sz w:val="21"/>
                <w:szCs w:val="21"/>
              </w:rPr>
            </w:pPr>
            <w:r w:rsidRPr="00346944">
              <w:rPr>
                <w:rFonts w:ascii="Calibri" w:hAnsi="Calibri" w:cs="Calibri" w:hint="eastAsia"/>
                <w:sz w:val="21"/>
                <w:szCs w:val="21"/>
              </w:rPr>
              <w:t>邓德兵</w:t>
            </w:r>
          </w:p>
        </w:tc>
        <w:tc>
          <w:tcPr>
            <w:tcW w:w="3416" w:type="dxa"/>
            <w:vAlign w:val="center"/>
          </w:tcPr>
          <w:p w14:paraId="13F22E30" w14:textId="3A9138A2" w:rsidR="00FB1A83" w:rsidRPr="00FB1A83" w:rsidRDefault="00801B48" w:rsidP="00FB1A83">
            <w:pPr>
              <w:widowControl w:val="0"/>
              <w:spacing w:line="240" w:lineRule="auto"/>
              <w:jc w:val="center"/>
              <w:rPr>
                <w:rFonts w:ascii="Calibri" w:hAnsi="Calibri" w:cs="Calibri"/>
                <w:sz w:val="21"/>
                <w:szCs w:val="21"/>
              </w:rPr>
            </w:pPr>
            <w:r w:rsidRPr="00346944">
              <w:rPr>
                <w:rFonts w:ascii="Calibri" w:hAnsi="Calibri" w:cs="Calibri" w:hint="eastAsia"/>
                <w:sz w:val="21"/>
                <w:szCs w:val="21"/>
              </w:rPr>
              <w:t>苏州热工院有限责任公司</w:t>
            </w:r>
          </w:p>
        </w:tc>
        <w:tc>
          <w:tcPr>
            <w:tcW w:w="2082" w:type="dxa"/>
            <w:vAlign w:val="center"/>
          </w:tcPr>
          <w:p w14:paraId="2F603206" w14:textId="77777777" w:rsidR="00FB1A83" w:rsidRPr="00FB1A83" w:rsidRDefault="00FB1A83" w:rsidP="00FB1A83">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bl>
    <w:p w14:paraId="77FCF27B" w14:textId="3DEF4FD2" w:rsidR="00FB6407" w:rsidRPr="00FB1A83" w:rsidRDefault="00FB6407"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41DA4AD1" w:rsidR="000C204E" w:rsidRPr="00306ADC" w:rsidRDefault="00306ADC" w:rsidP="00C478E3">
      <w:r>
        <w:rPr>
          <w:rFonts w:hint="eastAsia"/>
        </w:rPr>
        <w:t xml:space="preserve">    </w:t>
      </w:r>
      <w:r w:rsidR="00C478E3" w:rsidRPr="00306ADC">
        <w:rPr>
          <w:rFonts w:hint="eastAsia"/>
        </w:rPr>
        <w:t>本标准的修订符合核电行业</w:t>
      </w:r>
      <w:r w:rsidR="008F0708" w:rsidRPr="00306ADC">
        <w:rPr>
          <w:rFonts w:hint="eastAsia"/>
        </w:rPr>
        <w:t>设备可靠性</w:t>
      </w:r>
      <w:r w:rsidR="00C478E3" w:rsidRPr="00306ADC">
        <w:rPr>
          <w:rFonts w:hint="eastAsia"/>
        </w:rPr>
        <w:t>评价方法发展的原则，本着先进性、科学性、合理性和可操作性的原则以及标准的目标、统一性、协调性、</w:t>
      </w:r>
      <w:r w:rsidR="00C478E3" w:rsidRPr="00306ADC">
        <w:t>实用性、一致性和</w:t>
      </w:r>
      <w:r w:rsidR="00C478E3" w:rsidRPr="00306ADC">
        <w:rPr>
          <w:rFonts w:hint="eastAsia"/>
        </w:rPr>
        <w:t>规范性原则来进行本标准的制定工作。</w:t>
      </w:r>
    </w:p>
    <w:p w14:paraId="070BA092" w14:textId="684C6B5D" w:rsidR="008F0708" w:rsidRPr="001C2DA6" w:rsidRDefault="008F0708" w:rsidP="008F0708">
      <w:r w:rsidRPr="001C2DA6">
        <w:rPr>
          <w:rFonts w:hint="eastAsia"/>
        </w:rPr>
        <w:t>（</w:t>
      </w:r>
      <w:r w:rsidRPr="001C2DA6">
        <w:t>1）科学性</w:t>
      </w:r>
    </w:p>
    <w:p w14:paraId="23738696" w14:textId="1D9B6A5C" w:rsidR="008F0708" w:rsidRPr="001C2DA6" w:rsidRDefault="008F0708" w:rsidP="001D79B1">
      <w:pPr>
        <w:ind w:firstLineChars="200" w:firstLine="480"/>
      </w:pPr>
      <w:r w:rsidRPr="001C2DA6">
        <w:rPr>
          <w:rFonts w:hint="eastAsia"/>
        </w:rPr>
        <w:t>本标准</w:t>
      </w:r>
      <w:r w:rsidR="00567E87">
        <w:rPr>
          <w:rFonts w:hint="eastAsia"/>
        </w:rPr>
        <w:t>所规定的</w:t>
      </w:r>
      <w:r w:rsidR="00346944" w:rsidRPr="00346944">
        <w:rPr>
          <w:rFonts w:hint="eastAsia"/>
        </w:rPr>
        <w:t>压水堆核电厂运营</w:t>
      </w:r>
      <w:r w:rsidR="00346944" w:rsidRPr="00346944">
        <w:t>期间机械贯穿件密封性试验</w:t>
      </w:r>
      <w:r w:rsidR="00567E87">
        <w:rPr>
          <w:rFonts w:hint="eastAsia"/>
        </w:rPr>
        <w:t>技术，没有相应参考标准。本标准根据</w:t>
      </w:r>
      <w:r w:rsidR="00414F47">
        <w:rPr>
          <w:rFonts w:hint="eastAsia"/>
        </w:rPr>
        <w:t>海南核电</w:t>
      </w:r>
      <w:r w:rsidR="00567E87">
        <w:rPr>
          <w:rFonts w:hint="eastAsia"/>
        </w:rPr>
        <w:t>实际状态</w:t>
      </w:r>
      <w:r w:rsidR="00414F47">
        <w:rPr>
          <w:rFonts w:hint="eastAsia"/>
        </w:rPr>
        <w:t>与可执行性</w:t>
      </w:r>
      <w:r w:rsidRPr="001C2DA6">
        <w:t>，</w:t>
      </w:r>
      <w:r w:rsidRPr="001C2DA6">
        <w:rPr>
          <w:rFonts w:hint="eastAsia"/>
        </w:rPr>
        <w:t>同时结合我国</w:t>
      </w:r>
      <w:r w:rsidR="00414F47">
        <w:rPr>
          <w:rFonts w:hint="eastAsia"/>
        </w:rPr>
        <w:t>其他压水堆</w:t>
      </w:r>
      <w:r w:rsidR="001D79B1">
        <w:rPr>
          <w:rFonts w:hint="eastAsia"/>
        </w:rPr>
        <w:t>核电厂</w:t>
      </w:r>
      <w:r w:rsidR="003D2036">
        <w:rPr>
          <w:rFonts w:hint="eastAsia"/>
        </w:rPr>
        <w:t>的</w:t>
      </w:r>
      <w:r w:rsidRPr="001C2DA6">
        <w:rPr>
          <w:rFonts w:hint="eastAsia"/>
        </w:rPr>
        <w:t>实际情况对本团体标准进行编写。</w:t>
      </w:r>
    </w:p>
    <w:p w14:paraId="21FEEA22" w14:textId="571005D2" w:rsidR="008F0708" w:rsidRPr="001D79B1" w:rsidRDefault="008F0708" w:rsidP="008F0708">
      <w:r w:rsidRPr="001D79B1">
        <w:rPr>
          <w:rFonts w:hint="eastAsia"/>
        </w:rPr>
        <w:t>（</w:t>
      </w:r>
      <w:r w:rsidRPr="001D79B1">
        <w:t>2）实用性</w:t>
      </w:r>
    </w:p>
    <w:p w14:paraId="5A213402" w14:textId="6D56B1C8" w:rsidR="008F0708" w:rsidRPr="001D79B1" w:rsidRDefault="00346944" w:rsidP="001D79B1">
      <w:pPr>
        <w:ind w:firstLineChars="200" w:firstLine="480"/>
      </w:pPr>
      <w:r w:rsidRPr="00346944">
        <w:rPr>
          <w:rFonts w:hint="eastAsia"/>
        </w:rPr>
        <w:t>本标准</w:t>
      </w:r>
      <w:r w:rsidRPr="00346944">
        <w:t>主要规定了</w:t>
      </w:r>
      <w:r w:rsidRPr="00346944">
        <w:rPr>
          <w:rFonts w:hint="eastAsia"/>
        </w:rPr>
        <w:t>压水堆</w:t>
      </w:r>
      <w:r w:rsidRPr="00346944">
        <w:t>核电厂</w:t>
      </w:r>
      <w:r w:rsidRPr="00346944">
        <w:rPr>
          <w:rFonts w:hint="eastAsia"/>
        </w:rPr>
        <w:t>正常</w:t>
      </w:r>
      <w:r w:rsidRPr="00346944">
        <w:t>运营期间在停堆换料期间执行</w:t>
      </w:r>
      <w:r w:rsidRPr="00346944">
        <w:rPr>
          <w:rFonts w:hint="eastAsia"/>
        </w:rPr>
        <w:t>机械</w:t>
      </w:r>
      <w:r w:rsidRPr="00346944">
        <w:t>贯穿件</w:t>
      </w:r>
      <w:r w:rsidRPr="00346944">
        <w:rPr>
          <w:rFonts w:hint="eastAsia"/>
        </w:rPr>
        <w:t>密封性</w:t>
      </w:r>
      <w:r w:rsidRPr="00346944">
        <w:t>试验</w:t>
      </w:r>
      <w:r w:rsidRPr="00346944">
        <w:rPr>
          <w:rFonts w:hint="eastAsia"/>
        </w:rPr>
        <w:t>原理、</w:t>
      </w:r>
      <w:r w:rsidRPr="00346944">
        <w:t>方法</w:t>
      </w:r>
      <w:r w:rsidRPr="00346944">
        <w:rPr>
          <w:rFonts w:hint="eastAsia"/>
        </w:rPr>
        <w:t>、步骤、</w:t>
      </w:r>
      <w:r w:rsidRPr="00346944">
        <w:t>验收准则</w:t>
      </w:r>
      <w:r w:rsidRPr="00346944">
        <w:rPr>
          <w:rFonts w:hint="eastAsia"/>
        </w:rPr>
        <w:t>。</w:t>
      </w:r>
    </w:p>
    <w:p w14:paraId="00EE86BE" w14:textId="2978280D" w:rsidR="00FB6407" w:rsidRPr="00B24A56" w:rsidRDefault="00FB6407" w:rsidP="00FB6407">
      <w:pPr>
        <w:rPr>
          <w:b/>
        </w:rPr>
      </w:pPr>
      <w:r w:rsidRPr="00B24A56">
        <w:rPr>
          <w:rFonts w:hint="eastAsia"/>
          <w:b/>
        </w:rPr>
        <w:t>2、标准主要内容的依据</w:t>
      </w:r>
    </w:p>
    <w:p w14:paraId="01A54B80" w14:textId="510636CC" w:rsidR="00FB6407" w:rsidRDefault="00CE3610" w:rsidP="001152A7">
      <w:pPr>
        <w:ind w:firstLineChars="150" w:firstLine="360"/>
      </w:pPr>
      <w:r w:rsidRPr="00CE3610">
        <w:rPr>
          <w:rFonts w:hint="eastAsia"/>
        </w:rPr>
        <w:t>标准编写的格式遵从</w:t>
      </w:r>
      <w:r w:rsidRPr="00CE3610">
        <w:t>GB/T 1.1-2020的要求，并按要求完成了第一章节范围、第二章节规范性引用文件、第三章节术语和定义的编写。</w:t>
      </w:r>
    </w:p>
    <w:p w14:paraId="783A352A" w14:textId="3BE25D00" w:rsidR="00FB6407" w:rsidRPr="00B24A56" w:rsidRDefault="0024244C" w:rsidP="00FB6407">
      <w:pPr>
        <w:rPr>
          <w:b/>
        </w:rPr>
      </w:pPr>
      <w:r w:rsidRPr="00B24A56">
        <w:rPr>
          <w:rFonts w:hint="eastAsia"/>
          <w:b/>
        </w:rPr>
        <w:t>3、解决的主要问题</w:t>
      </w:r>
    </w:p>
    <w:p w14:paraId="09C92ECB" w14:textId="546C9EB8" w:rsidR="00B24A56" w:rsidRDefault="007E4472" w:rsidP="001152A7">
      <w:pPr>
        <w:ind w:firstLineChars="150" w:firstLine="360"/>
      </w:pPr>
      <w:r w:rsidRPr="007E4472">
        <w:rPr>
          <w:rFonts w:hint="eastAsia"/>
        </w:rPr>
        <w:lastRenderedPageBreak/>
        <w:t>目前行业内没有标准</w:t>
      </w:r>
      <w:r w:rsidRPr="007E4472">
        <w:t>对</w:t>
      </w:r>
      <w:r w:rsidR="00BE03C1" w:rsidRPr="007E4472">
        <w:t>机械贯穿件密封性试验</w:t>
      </w:r>
      <w:r w:rsidRPr="007E4472">
        <w:t>具体的试验方法、试验步骤、试验验收</w:t>
      </w:r>
      <w:r w:rsidRPr="007E4472">
        <w:rPr>
          <w:rFonts w:hint="eastAsia"/>
        </w:rPr>
        <w:t>准则</w:t>
      </w:r>
      <w:r w:rsidRPr="007E4472">
        <w:t>的说明</w:t>
      </w:r>
      <w:r w:rsidRPr="007E4472">
        <w:rPr>
          <w:rFonts w:hint="eastAsia"/>
        </w:rPr>
        <w:t>和</w:t>
      </w:r>
      <w:r w:rsidRPr="007E4472">
        <w:t>要求</w:t>
      </w:r>
      <w:r w:rsidRPr="007E4472">
        <w:rPr>
          <w:rFonts w:hint="eastAsia"/>
        </w:rPr>
        <w:t>，有</w:t>
      </w:r>
      <w:r w:rsidRPr="007E4472">
        <w:t>必要</w:t>
      </w:r>
      <w:r w:rsidRPr="007E4472">
        <w:rPr>
          <w:rFonts w:hint="eastAsia"/>
        </w:rPr>
        <w:t>总结各</w:t>
      </w:r>
      <w:r w:rsidRPr="007E4472">
        <w:t>压水堆核电厂的机械贯穿件密封性试验现状，编制</w:t>
      </w:r>
      <w:r w:rsidRPr="007E4472">
        <w:rPr>
          <w:rFonts w:hint="eastAsia"/>
        </w:rPr>
        <w:t>一套具备可实施性、指导性的标准</w:t>
      </w:r>
      <w:r>
        <w:rPr>
          <w:rFonts w:hint="eastAsia"/>
        </w:rPr>
        <w:t>。</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0A2805C4" w:rsidR="004656F6" w:rsidRDefault="007E4472" w:rsidP="007E4472">
      <w:pPr>
        <w:ind w:firstLineChars="150" w:firstLine="360"/>
      </w:pPr>
      <w:r w:rsidRPr="007E4472">
        <w:rPr>
          <w:rFonts w:hint="eastAsia"/>
        </w:rPr>
        <w:t>本标准</w:t>
      </w:r>
      <w:r w:rsidRPr="007E4472">
        <w:t>主要规定了</w:t>
      </w:r>
      <w:r w:rsidRPr="007E4472">
        <w:rPr>
          <w:rFonts w:hint="eastAsia"/>
        </w:rPr>
        <w:t>压水堆</w:t>
      </w:r>
      <w:r w:rsidRPr="007E4472">
        <w:t>核电厂</w:t>
      </w:r>
      <w:r w:rsidRPr="007E4472">
        <w:rPr>
          <w:rFonts w:hint="eastAsia"/>
        </w:rPr>
        <w:t>正常</w:t>
      </w:r>
      <w:r w:rsidRPr="007E4472">
        <w:t>运营期间在停堆换料期间执行</w:t>
      </w:r>
      <w:r w:rsidRPr="007E4472">
        <w:rPr>
          <w:rFonts w:hint="eastAsia"/>
        </w:rPr>
        <w:t>机械</w:t>
      </w:r>
      <w:r w:rsidRPr="007E4472">
        <w:t>贯穿件</w:t>
      </w:r>
      <w:r w:rsidRPr="007E4472">
        <w:rPr>
          <w:rFonts w:hint="eastAsia"/>
        </w:rPr>
        <w:t>密封性</w:t>
      </w:r>
      <w:r w:rsidRPr="007E4472">
        <w:t>试验</w:t>
      </w:r>
      <w:r w:rsidRPr="007E4472">
        <w:rPr>
          <w:rFonts w:hint="eastAsia"/>
        </w:rPr>
        <w:t>原理、</w:t>
      </w:r>
      <w:r w:rsidRPr="007E4472">
        <w:t>方法</w:t>
      </w:r>
      <w:r w:rsidRPr="007E4472">
        <w:rPr>
          <w:rFonts w:hint="eastAsia"/>
        </w:rPr>
        <w:t>、步骤、</w:t>
      </w:r>
      <w:r w:rsidRPr="007E4472">
        <w:t>验收准则</w:t>
      </w:r>
      <w:r w:rsidR="00FB35ED" w:rsidRPr="00FB35ED">
        <w:t>。</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6EDB7555" w:rsidR="00285F39" w:rsidRPr="00FB35ED" w:rsidRDefault="00FB35ED" w:rsidP="00FB35ED">
      <w:pPr>
        <w:ind w:firstLineChars="200" w:firstLine="480"/>
      </w:pPr>
      <w:r w:rsidRPr="00FB35ED">
        <w:rPr>
          <w:rFonts w:hint="eastAsia"/>
        </w:rPr>
        <w:t>本标准不涉及专利问题</w:t>
      </w:r>
      <w:r w:rsidR="00520FE0"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7181A76B" w:rsidR="00DC29B1" w:rsidRDefault="007137ED" w:rsidP="00FB35ED">
      <w:pPr>
        <w:ind w:firstLineChars="200" w:firstLine="480"/>
      </w:pPr>
      <w:r w:rsidRPr="007137ED">
        <w:rPr>
          <w:rFonts w:hint="eastAsia"/>
        </w:rPr>
        <w:t>本标准对于</w:t>
      </w:r>
      <w:r w:rsidR="00252D14">
        <w:rPr>
          <w:rFonts w:hint="eastAsia"/>
        </w:rPr>
        <w:t>建立核电厂</w:t>
      </w:r>
      <w:r w:rsidR="007E4472" w:rsidRPr="007E4472">
        <w:rPr>
          <w:rFonts w:hint="eastAsia"/>
        </w:rPr>
        <w:t>机械</w:t>
      </w:r>
      <w:r w:rsidR="007E4472" w:rsidRPr="007E4472">
        <w:t>贯穿件</w:t>
      </w:r>
      <w:r w:rsidR="007E4472" w:rsidRPr="007E4472">
        <w:rPr>
          <w:rFonts w:hint="eastAsia"/>
        </w:rPr>
        <w:t>密封性</w:t>
      </w:r>
      <w:r w:rsidR="007E4472" w:rsidRPr="007E4472">
        <w:t>试验</w:t>
      </w:r>
      <w:r w:rsidR="00252D14">
        <w:rPr>
          <w:rFonts w:hint="eastAsia"/>
        </w:rPr>
        <w:t>规范</w:t>
      </w:r>
      <w:r w:rsidRPr="007137ED">
        <w:rPr>
          <w:rFonts w:hint="eastAsia"/>
        </w:rPr>
        <w:t>，</w:t>
      </w:r>
      <w:r w:rsidR="00252D14">
        <w:rPr>
          <w:rFonts w:hint="eastAsia"/>
        </w:rPr>
        <w:t>促进</w:t>
      </w:r>
      <w:r w:rsidR="007E4472" w:rsidRPr="007E4472">
        <w:rPr>
          <w:rFonts w:hint="eastAsia"/>
        </w:rPr>
        <w:t>机械</w:t>
      </w:r>
      <w:r w:rsidR="007E4472" w:rsidRPr="007E4472">
        <w:t>贯穿件</w:t>
      </w:r>
      <w:r w:rsidR="007E4472" w:rsidRPr="007E4472">
        <w:rPr>
          <w:rFonts w:hint="eastAsia"/>
        </w:rPr>
        <w:t>密封性</w:t>
      </w:r>
      <w:r w:rsidR="007E4472" w:rsidRPr="007E4472">
        <w:t>试验</w:t>
      </w:r>
      <w:r w:rsidR="00252D14">
        <w:rPr>
          <w:rFonts w:hint="eastAsia"/>
        </w:rPr>
        <w:t>规范</w:t>
      </w:r>
      <w:r w:rsidR="007E4472">
        <w:rPr>
          <w:rFonts w:hint="eastAsia"/>
        </w:rPr>
        <w:t>实施</w:t>
      </w:r>
      <w:r w:rsidR="00252D14">
        <w:rPr>
          <w:rFonts w:hint="eastAsia"/>
        </w:rPr>
        <w:t>有积极意义</w:t>
      </w:r>
      <w:r w:rsidRPr="007137ED">
        <w:rPr>
          <w:rFonts w:hint="eastAsia"/>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49D50D19" w:rsidR="00F60B7D" w:rsidRDefault="007E4472" w:rsidP="007137ED">
      <w:pPr>
        <w:ind w:firstLineChars="200" w:firstLine="480"/>
      </w:pPr>
      <w:r w:rsidRPr="007E4472">
        <w:rPr>
          <w:rFonts w:hint="eastAsia"/>
        </w:rPr>
        <w:t>机械</w:t>
      </w:r>
      <w:r w:rsidRPr="007E4472">
        <w:t>贯穿件</w:t>
      </w:r>
      <w:r w:rsidRPr="007E4472">
        <w:rPr>
          <w:rFonts w:hint="eastAsia"/>
        </w:rPr>
        <w:t>密封性</w:t>
      </w:r>
      <w:r w:rsidRPr="007E4472">
        <w:t>试验</w:t>
      </w:r>
      <w:r w:rsidR="00252D14">
        <w:rPr>
          <w:rFonts w:hint="eastAsia"/>
        </w:rPr>
        <w:t>目前阶段暂无相关标准或规范</w:t>
      </w:r>
      <w:r w:rsidR="007137ED" w:rsidRPr="007137ED">
        <w:rPr>
          <w:rFonts w:hint="eastAsia"/>
        </w:rPr>
        <w:t>。</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5CF818C9" w:rsidR="00F60B7D" w:rsidRPr="00CE54A7" w:rsidRDefault="007E4472" w:rsidP="00CE54A7">
      <w:pPr>
        <w:ind w:firstLineChars="250" w:firstLine="600"/>
      </w:pPr>
      <w:r w:rsidRPr="007E4472">
        <w:rPr>
          <w:rFonts w:hint="eastAsia"/>
        </w:rPr>
        <w:t>机械</w:t>
      </w:r>
      <w:r w:rsidRPr="007E4472">
        <w:t>贯穿件</w:t>
      </w:r>
      <w:r w:rsidRPr="007E4472">
        <w:rPr>
          <w:rFonts w:hint="eastAsia"/>
        </w:rPr>
        <w:t>密封性</w:t>
      </w:r>
      <w:r w:rsidRPr="007E4472">
        <w:t>试验</w:t>
      </w:r>
      <w:r w:rsidR="003C154B">
        <w:rPr>
          <w:rFonts w:hint="eastAsia"/>
        </w:rPr>
        <w:t>暂无相关法律法规及规章制度</w:t>
      </w:r>
      <w:r w:rsidR="00CE54A7">
        <w:t>，</w:t>
      </w:r>
      <w:r w:rsidR="003C154B">
        <w:rPr>
          <w:rFonts w:hint="eastAsia"/>
        </w:rPr>
        <w:t>试验实施过程满足</w:t>
      </w:r>
      <w:r w:rsidR="003C154B" w:rsidRPr="00CE54A7">
        <w:rPr>
          <w:rFonts w:hint="eastAsia"/>
        </w:rPr>
        <w:t>现行法律、法规、规章</w:t>
      </w:r>
      <w:r w:rsidR="003C154B">
        <w:rPr>
          <w:rFonts w:hint="eastAsia"/>
        </w:rPr>
        <w:t>对核电厂状态</w:t>
      </w:r>
      <w:r w:rsidR="00CE54A7" w:rsidRPr="00CE54A7">
        <w:rPr>
          <w:rFonts w:hint="eastAsia"/>
        </w:rPr>
        <w:t>的要求，</w:t>
      </w:r>
      <w:r w:rsidR="00CE54A7">
        <w:rPr>
          <w:rFonts w:hint="eastAsia"/>
        </w:rPr>
        <w:t>具有可实施性和</w:t>
      </w:r>
      <w:r w:rsidR="00CE54A7" w:rsidRPr="00CE54A7">
        <w:rPr>
          <w:rFonts w:hint="eastAsia"/>
        </w:rPr>
        <w:t>指导性</w:t>
      </w:r>
      <w:r w:rsidR="00CE54A7">
        <w:rPr>
          <w:rFonts w:hint="eastAsia"/>
        </w:rPr>
        <w:t>，</w:t>
      </w:r>
      <w:r w:rsidR="00CE54A7" w:rsidRPr="00CE54A7">
        <w:rPr>
          <w:rFonts w:hint="eastAsia"/>
        </w:rPr>
        <w:t>满足核电厂的使用需求。</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21D383DE" w:rsidR="00A740E0" w:rsidRDefault="00A56356" w:rsidP="00CE54A7">
      <w:pPr>
        <w:ind w:firstLineChars="250" w:firstLine="600"/>
      </w:pPr>
      <w:r w:rsidRPr="00CE54A7">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11F93E30" w:rsidR="00A56356" w:rsidRPr="00CE54A7" w:rsidRDefault="00E0783F" w:rsidP="00CE54A7">
      <w:pPr>
        <w:ind w:firstLineChars="250" w:firstLine="600"/>
      </w:pPr>
      <w:r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529DFCD4" w:rsidR="00A740E0" w:rsidRPr="00CE54A7" w:rsidRDefault="00CE54A7" w:rsidP="00CE54A7">
      <w:pPr>
        <w:ind w:firstLineChars="250" w:firstLine="600"/>
      </w:pPr>
      <w:r w:rsidRPr="00CE54A7">
        <w:rPr>
          <w:rFonts w:hint="eastAsia"/>
        </w:rPr>
        <w:t>标准发布后，海南核电有限公司将配合中国核能行业协会组织行业召开标准宣贯会，开展培训活动，促进该标准更好的贯彻实施。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2B34383" w:rsidR="00F60B7D" w:rsidRPr="0069499F" w:rsidRDefault="0069499F" w:rsidP="00F60B7D">
      <w:r>
        <w:rPr>
          <w:rFonts w:hint="eastAsia"/>
          <w:i/>
        </w:rPr>
        <w:lastRenderedPageBreak/>
        <w:t xml:space="preserve">     </w:t>
      </w:r>
      <w:r w:rsidRPr="0069499F">
        <w:rPr>
          <w:rFonts w:hint="eastAsia"/>
        </w:rPr>
        <w:t>无</w:t>
      </w:r>
      <w:r>
        <w:rPr>
          <w:rFonts w:hint="eastAsia"/>
        </w:rPr>
        <w:t>。</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1231D5A7" w:rsidR="00F60B7D" w:rsidRPr="0069499F" w:rsidRDefault="0069499F" w:rsidP="0069499F">
      <w:pPr>
        <w:ind w:firstLineChars="250" w:firstLine="600"/>
      </w:pPr>
      <w:r w:rsidRPr="0069499F">
        <w:rPr>
          <w:rFonts w:hint="eastAsia"/>
        </w:rPr>
        <w:t>无。</w:t>
      </w:r>
    </w:p>
    <w:sectPr w:rsidR="00F60B7D" w:rsidRPr="00694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0A965" w14:textId="77777777" w:rsidR="00662940" w:rsidRDefault="00662940" w:rsidP="002022A4">
      <w:pPr>
        <w:spacing w:line="240" w:lineRule="auto"/>
      </w:pPr>
      <w:r>
        <w:separator/>
      </w:r>
    </w:p>
  </w:endnote>
  <w:endnote w:type="continuationSeparator" w:id="0">
    <w:p w14:paraId="454184C5" w14:textId="77777777" w:rsidR="00662940" w:rsidRDefault="00662940" w:rsidP="002022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DC6C2" w14:textId="77777777" w:rsidR="00662940" w:rsidRDefault="00662940" w:rsidP="002022A4">
      <w:pPr>
        <w:spacing w:line="240" w:lineRule="auto"/>
      </w:pPr>
      <w:r>
        <w:separator/>
      </w:r>
    </w:p>
  </w:footnote>
  <w:footnote w:type="continuationSeparator" w:id="0">
    <w:p w14:paraId="30FD38A1" w14:textId="77777777" w:rsidR="00662940" w:rsidRDefault="00662940" w:rsidP="002022A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7156F"/>
    <w:rsid w:val="000A30A0"/>
    <w:rsid w:val="000C204E"/>
    <w:rsid w:val="001152A7"/>
    <w:rsid w:val="00124E72"/>
    <w:rsid w:val="00132C00"/>
    <w:rsid w:val="00140775"/>
    <w:rsid w:val="00141114"/>
    <w:rsid w:val="00156606"/>
    <w:rsid w:val="00161CD2"/>
    <w:rsid w:val="00166014"/>
    <w:rsid w:val="00167BD1"/>
    <w:rsid w:val="001C2DA6"/>
    <w:rsid w:val="001D79B1"/>
    <w:rsid w:val="001F572A"/>
    <w:rsid w:val="002022A4"/>
    <w:rsid w:val="0024244C"/>
    <w:rsid w:val="00252D14"/>
    <w:rsid w:val="00285F39"/>
    <w:rsid w:val="00295A99"/>
    <w:rsid w:val="002E1F35"/>
    <w:rsid w:val="00306ADC"/>
    <w:rsid w:val="00346944"/>
    <w:rsid w:val="00383D5D"/>
    <w:rsid w:val="003C154B"/>
    <w:rsid w:val="003C79A5"/>
    <w:rsid w:val="003D2036"/>
    <w:rsid w:val="003E4E92"/>
    <w:rsid w:val="00414F47"/>
    <w:rsid w:val="004656F6"/>
    <w:rsid w:val="00520FE0"/>
    <w:rsid w:val="00567E87"/>
    <w:rsid w:val="006022AC"/>
    <w:rsid w:val="00662940"/>
    <w:rsid w:val="006633BA"/>
    <w:rsid w:val="00687D28"/>
    <w:rsid w:val="0069499F"/>
    <w:rsid w:val="006A6B56"/>
    <w:rsid w:val="006E0F94"/>
    <w:rsid w:val="0070047E"/>
    <w:rsid w:val="007137ED"/>
    <w:rsid w:val="00764E9E"/>
    <w:rsid w:val="007B0BF8"/>
    <w:rsid w:val="007E4472"/>
    <w:rsid w:val="00801B48"/>
    <w:rsid w:val="00861195"/>
    <w:rsid w:val="008F0708"/>
    <w:rsid w:val="0098068B"/>
    <w:rsid w:val="009F1129"/>
    <w:rsid w:val="00A33BF8"/>
    <w:rsid w:val="00A56356"/>
    <w:rsid w:val="00A740E0"/>
    <w:rsid w:val="00A87EE7"/>
    <w:rsid w:val="00AB5F92"/>
    <w:rsid w:val="00AC1E52"/>
    <w:rsid w:val="00AE1F12"/>
    <w:rsid w:val="00AE7F18"/>
    <w:rsid w:val="00B24A56"/>
    <w:rsid w:val="00B36F1C"/>
    <w:rsid w:val="00BE03C1"/>
    <w:rsid w:val="00C1287B"/>
    <w:rsid w:val="00C144F6"/>
    <w:rsid w:val="00C478E3"/>
    <w:rsid w:val="00CB603C"/>
    <w:rsid w:val="00CE3610"/>
    <w:rsid w:val="00CE54A7"/>
    <w:rsid w:val="00CE6B5E"/>
    <w:rsid w:val="00CF2D40"/>
    <w:rsid w:val="00D351C4"/>
    <w:rsid w:val="00DC29B1"/>
    <w:rsid w:val="00DD03C7"/>
    <w:rsid w:val="00E0783F"/>
    <w:rsid w:val="00E659BE"/>
    <w:rsid w:val="00F22E05"/>
    <w:rsid w:val="00F4154C"/>
    <w:rsid w:val="00F60B7D"/>
    <w:rsid w:val="00FB1A83"/>
    <w:rsid w:val="00FB35ED"/>
    <w:rsid w:val="00FB6407"/>
    <w:rsid w:val="00FD3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2022A4"/>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2022A4"/>
    <w:rPr>
      <w:sz w:val="18"/>
      <w:szCs w:val="18"/>
    </w:rPr>
  </w:style>
  <w:style w:type="paragraph" w:styleId="a6">
    <w:name w:val="footer"/>
    <w:basedOn w:val="a"/>
    <w:link w:val="a7"/>
    <w:uiPriority w:val="99"/>
    <w:unhideWhenUsed/>
    <w:rsid w:val="002022A4"/>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2022A4"/>
    <w:rPr>
      <w:sz w:val="18"/>
      <w:szCs w:val="18"/>
    </w:rPr>
  </w:style>
  <w:style w:type="character" w:styleId="a8">
    <w:name w:val="annotation reference"/>
    <w:basedOn w:val="a0"/>
    <w:uiPriority w:val="99"/>
    <w:semiHidden/>
    <w:unhideWhenUsed/>
    <w:rsid w:val="00295A99"/>
    <w:rPr>
      <w:sz w:val="21"/>
      <w:szCs w:val="21"/>
    </w:rPr>
  </w:style>
  <w:style w:type="paragraph" w:styleId="a9">
    <w:name w:val="annotation text"/>
    <w:basedOn w:val="a"/>
    <w:link w:val="aa"/>
    <w:uiPriority w:val="99"/>
    <w:semiHidden/>
    <w:unhideWhenUsed/>
    <w:rsid w:val="00295A99"/>
  </w:style>
  <w:style w:type="character" w:customStyle="1" w:styleId="aa">
    <w:name w:val="批注文字 字符"/>
    <w:basedOn w:val="a0"/>
    <w:link w:val="a9"/>
    <w:uiPriority w:val="99"/>
    <w:semiHidden/>
    <w:rsid w:val="00295A99"/>
  </w:style>
  <w:style w:type="paragraph" w:styleId="ab">
    <w:name w:val="Balloon Text"/>
    <w:basedOn w:val="a"/>
    <w:link w:val="ac"/>
    <w:uiPriority w:val="99"/>
    <w:semiHidden/>
    <w:unhideWhenUsed/>
    <w:rsid w:val="00C1287B"/>
    <w:pPr>
      <w:spacing w:line="240" w:lineRule="auto"/>
    </w:pPr>
    <w:rPr>
      <w:sz w:val="18"/>
      <w:szCs w:val="18"/>
    </w:rPr>
  </w:style>
  <w:style w:type="character" w:customStyle="1" w:styleId="ac">
    <w:name w:val="批注框文本 字符"/>
    <w:basedOn w:val="a0"/>
    <w:link w:val="ab"/>
    <w:uiPriority w:val="99"/>
    <w:semiHidden/>
    <w:rsid w:val="00C1287B"/>
    <w:rPr>
      <w:sz w:val="18"/>
      <w:szCs w:val="18"/>
    </w:rPr>
  </w:style>
  <w:style w:type="paragraph" w:styleId="ad">
    <w:name w:val="annotation subject"/>
    <w:basedOn w:val="a9"/>
    <w:next w:val="a9"/>
    <w:link w:val="ae"/>
    <w:uiPriority w:val="99"/>
    <w:semiHidden/>
    <w:unhideWhenUsed/>
    <w:rsid w:val="00C1287B"/>
    <w:rPr>
      <w:b/>
      <w:bCs/>
    </w:rPr>
  </w:style>
  <w:style w:type="character" w:customStyle="1" w:styleId="ae">
    <w:name w:val="批注主题 字符"/>
    <w:basedOn w:val="aa"/>
    <w:link w:val="ad"/>
    <w:uiPriority w:val="99"/>
    <w:semiHidden/>
    <w:rsid w:val="00C128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3</cp:revision>
  <dcterms:created xsi:type="dcterms:W3CDTF">2022-04-28T00:20:00Z</dcterms:created>
  <dcterms:modified xsi:type="dcterms:W3CDTF">2022-04-28T00:20:00Z</dcterms:modified>
</cp:coreProperties>
</file>